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3" w:rsidRDefault="003F111B">
      <w:pPr>
        <w:pStyle w:val="1"/>
        <w:shd w:val="clear" w:color="auto" w:fill="auto"/>
        <w:ind w:right="6780"/>
      </w:pPr>
      <w:r>
        <w:t>за первое место - 5 баллов, за второе место - 4 балла, за третье место - 3 балла, за участие -1 балл.</w:t>
      </w:r>
    </w:p>
    <w:p w:rsidR="00293973" w:rsidRDefault="003F111B">
      <w:pPr>
        <w:pStyle w:val="1"/>
        <w:shd w:val="clear" w:color="auto" w:fill="auto"/>
        <w:spacing w:after="240"/>
        <w:ind w:right="360" w:firstLine="660"/>
        <w:jc w:val="left"/>
      </w:pPr>
      <w:r>
        <w:t>За муниципальный, региональный, всероссийский - баллы увеличиваются вдвое. Подсчёт ведёт мастер п/о, классный руководитель.</w:t>
      </w:r>
    </w:p>
    <w:p w:rsidR="00293973" w:rsidRDefault="003F111B">
      <w:pPr>
        <w:pStyle w:val="11"/>
        <w:keepNext/>
        <w:keepLines/>
        <w:shd w:val="clear" w:color="auto" w:fill="auto"/>
        <w:spacing w:before="0"/>
      </w:pPr>
      <w:bookmarkStart w:id="0" w:name="bookmark0"/>
      <w:r>
        <w:rPr>
          <w:rStyle w:val="12"/>
        </w:rPr>
        <w:t>6.3. Критерий</w:t>
      </w:r>
      <w:r>
        <w:t xml:space="preserve"> "</w:t>
      </w:r>
      <w:r>
        <w:t>Активность группы в общественных делах, мероприятиях":</w:t>
      </w:r>
      <w:bookmarkEnd w:id="0"/>
    </w:p>
    <w:p w:rsidR="00293973" w:rsidRDefault="003F111B">
      <w:pPr>
        <w:pStyle w:val="1"/>
        <w:shd w:val="clear" w:color="auto" w:fill="auto"/>
        <w:ind w:right="6780"/>
      </w:pPr>
      <w:r>
        <w:t>за первое место - 5 баллов, за второе место - 4 балла, за третье место - 3 балла, за участие -1 балл.</w:t>
      </w:r>
    </w:p>
    <w:p w:rsidR="00293973" w:rsidRDefault="003F111B">
      <w:pPr>
        <w:pStyle w:val="1"/>
        <w:shd w:val="clear" w:color="auto" w:fill="auto"/>
        <w:spacing w:after="240"/>
        <w:ind w:firstLine="660"/>
        <w:jc w:val="left"/>
      </w:pPr>
      <w:r>
        <w:t>За муниципальный, региональный, всероссийский - баллы увеличиваются вдвое.</w:t>
      </w:r>
    </w:p>
    <w:p w:rsidR="00293973" w:rsidRDefault="003F111B">
      <w:pPr>
        <w:pStyle w:val="11"/>
        <w:keepNext/>
        <w:keepLines/>
        <w:shd w:val="clear" w:color="auto" w:fill="auto"/>
        <w:spacing w:before="0"/>
      </w:pPr>
      <w:bookmarkStart w:id="1" w:name="bookmark1"/>
      <w:r>
        <w:rPr>
          <w:rStyle w:val="12"/>
        </w:rPr>
        <w:t>6.4 критерий</w:t>
      </w:r>
      <w:r>
        <w:t xml:space="preserve"> "Соблюдение</w:t>
      </w:r>
      <w:r>
        <w:t xml:space="preserve"> санитарного режима ":</w:t>
      </w:r>
      <w:bookmarkEnd w:id="1"/>
    </w:p>
    <w:p w:rsidR="00293973" w:rsidRDefault="003F111B">
      <w:pPr>
        <w:pStyle w:val="1"/>
        <w:shd w:val="clear" w:color="auto" w:fill="auto"/>
        <w:spacing w:after="240"/>
        <w:ind w:right="360" w:firstLine="660"/>
        <w:jc w:val="left"/>
      </w:pPr>
      <w:r>
        <w:t>Ежемесячно составляется рейтинг чистоты. Оценивается гигиеническое состояние кабинета, закрепленного за группой, и комнаты в общежитии по 5-балльной системе. Учитывается также уборка закреплённой территории, дежурство по техникуму. З</w:t>
      </w:r>
      <w:r>
        <w:t>а каждое нарушение санитарных норм штрафной балл. За озеленение кабинета и закреплённых участков - дополнительные баллы.</w:t>
      </w:r>
    </w:p>
    <w:p w:rsidR="00293973" w:rsidRDefault="003F111B">
      <w:pPr>
        <w:pStyle w:val="1"/>
        <w:shd w:val="clear" w:color="auto" w:fill="auto"/>
        <w:ind w:left="3900"/>
        <w:jc w:val="left"/>
      </w:pPr>
      <w:r>
        <w:t>7. Награждение</w:t>
      </w:r>
    </w:p>
    <w:p w:rsidR="00293973" w:rsidRDefault="003F111B">
      <w:pPr>
        <w:pStyle w:val="1"/>
        <w:shd w:val="clear" w:color="auto" w:fill="auto"/>
        <w:ind w:right="360" w:firstLine="660"/>
        <w:jc w:val="left"/>
      </w:pPr>
      <w:r>
        <w:t>Звание «Лучшая группа года», диплом и переходящий кубок получает в конце учебного года одна группа.</w:t>
      </w:r>
    </w:p>
    <w:p w:rsidR="00293973" w:rsidRDefault="003F111B">
      <w:pPr>
        <w:pStyle w:val="1"/>
        <w:shd w:val="clear" w:color="auto" w:fill="auto"/>
        <w:ind w:right="1200"/>
        <w:jc w:val="left"/>
      </w:pPr>
      <w:r>
        <w:t>Фотография группы по</w:t>
      </w:r>
      <w:r>
        <w:t>мещается на Доску почета техникума. Также определенны дополнительные номинации: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Самый дружный класс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Самый любознательный класс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Самый спортивный класс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Самый активный класс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Самый бережливый класс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Самый трудолюбивый класс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Самый талантливый класс</w:t>
      </w:r>
    </w:p>
    <w:p w:rsidR="00293973" w:rsidRDefault="003F111B">
      <w:pPr>
        <w:pStyle w:val="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>Открытие года</w:t>
      </w:r>
    </w:p>
    <w:p w:rsidR="00293973" w:rsidRDefault="003F111B">
      <w:pPr>
        <w:pStyle w:val="1"/>
        <w:shd w:val="clear" w:color="auto" w:fill="auto"/>
        <w:spacing w:after="240"/>
        <w:ind w:right="360" w:firstLine="660"/>
        <w:jc w:val="left"/>
      </w:pPr>
      <w:r>
        <w:t>В целях активизации и достижения наилучших результатов после каждой четверти будут подводиться промежуточные итоги. Группа-победйтель будет награждаться различными видами поощрения, в том числе поездкой на культурно-массовые мероприятия в г.Курган.</w:t>
      </w:r>
    </w:p>
    <w:p w:rsidR="00293973" w:rsidRDefault="003F111B">
      <w:pPr>
        <w:pStyle w:val="11"/>
        <w:keepNext/>
        <w:keepLines/>
        <w:shd w:val="clear" w:color="auto" w:fill="auto"/>
        <w:spacing w:before="0"/>
        <w:ind w:firstLine="660"/>
        <w:jc w:val="left"/>
      </w:pPr>
      <w:bookmarkStart w:id="2" w:name="bookmark2"/>
      <w:r>
        <w:t>8. Инф</w:t>
      </w:r>
      <w:r>
        <w:t>ормационное обеспечение конкурса «Лучшая группа техникума»</w:t>
      </w:r>
      <w:bookmarkEnd w:id="2"/>
    </w:p>
    <w:p w:rsidR="00293973" w:rsidRDefault="003F111B">
      <w:pPr>
        <w:pStyle w:val="1"/>
        <w:shd w:val="clear" w:color="auto" w:fill="auto"/>
        <w:ind w:right="840"/>
        <w:jc w:val="left"/>
      </w:pPr>
      <w:r>
        <w:t>Промежуточные результаты и итоги конкурса будут размещаться на стенде «Лучшая группа года» и сайте техникума.</w:t>
      </w:r>
    </w:p>
    <w:sectPr w:rsidR="00293973" w:rsidSect="00293973">
      <w:type w:val="continuous"/>
      <w:pgSz w:w="11905" w:h="16837"/>
      <w:pgMar w:top="2627" w:right="346" w:bottom="2622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1B" w:rsidRDefault="003F111B" w:rsidP="00293973">
      <w:r>
        <w:separator/>
      </w:r>
    </w:p>
  </w:endnote>
  <w:endnote w:type="continuationSeparator" w:id="1">
    <w:p w:rsidR="003F111B" w:rsidRDefault="003F111B" w:rsidP="0029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1B" w:rsidRDefault="003F111B"/>
  </w:footnote>
  <w:footnote w:type="continuationSeparator" w:id="1">
    <w:p w:rsidR="003F111B" w:rsidRDefault="003F11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56B"/>
    <w:multiLevelType w:val="multilevel"/>
    <w:tmpl w:val="0A665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3973"/>
    <w:rsid w:val="002145CF"/>
    <w:rsid w:val="00293973"/>
    <w:rsid w:val="003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97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9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29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sid w:val="00293973"/>
    <w:rPr>
      <w:u w:val="single"/>
    </w:rPr>
  </w:style>
  <w:style w:type="paragraph" w:customStyle="1" w:styleId="1">
    <w:name w:val="Основной текст1"/>
    <w:basedOn w:val="a"/>
    <w:link w:val="a4"/>
    <w:rsid w:val="002939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93973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2015-11-30T14:49:00Z</dcterms:created>
  <dcterms:modified xsi:type="dcterms:W3CDTF">2015-11-30T14:49:00Z</dcterms:modified>
</cp:coreProperties>
</file>