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99" w:rsidRPr="00961ECC" w:rsidRDefault="00961ECC" w:rsidP="00961ECC">
      <w:pPr>
        <w:widowControl w:val="0"/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/>
          <w:sz w:val="24"/>
          <w:szCs w:val="24"/>
          <w:lang w:val="ru-RU"/>
        </w:rPr>
      </w:pPr>
      <w:bookmarkStart w:id="0" w:name="page3"/>
      <w:bookmarkEnd w:id="0"/>
      <w:r w:rsidRPr="00961ECC">
        <w:rPr>
          <w:rFonts w:ascii="Arial" w:hAnsi="Arial" w:cs="Arial"/>
          <w:sz w:val="21"/>
          <w:szCs w:val="21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0.75pt;height:806.25pt">
            <v:imagedata r:id="rId5" o:title="7"/>
          </v:shape>
        </w:pict>
      </w:r>
      <w:r>
        <w:rPr>
          <w:rFonts w:ascii="Arial" w:hAnsi="Arial" w:cs="Arial"/>
          <w:sz w:val="21"/>
          <w:szCs w:val="21"/>
          <w:lang w:val="ru-RU"/>
        </w:rPr>
        <w:lastRenderedPageBreak/>
        <w:t xml:space="preserve">                                                                          </w:t>
      </w:r>
      <w:r w:rsidR="00B4036C" w:rsidRPr="00961ECC">
        <w:rPr>
          <w:rFonts w:ascii="Arial" w:hAnsi="Arial" w:cs="Arial"/>
          <w:b/>
          <w:bCs/>
          <w:sz w:val="28"/>
          <w:szCs w:val="28"/>
          <w:lang w:val="ru-RU"/>
        </w:rPr>
        <w:t>Общие положения.</w:t>
      </w:r>
    </w:p>
    <w:p w:rsidR="00252E99" w:rsidRPr="00961ECC" w:rsidRDefault="00252E99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  <w:lang w:val="ru-RU"/>
        </w:rPr>
      </w:pPr>
    </w:p>
    <w:p w:rsidR="00252E99" w:rsidRPr="00961ECC" w:rsidRDefault="00B4036C">
      <w:pPr>
        <w:widowControl w:val="0"/>
        <w:overflowPunct w:val="0"/>
        <w:autoSpaceDE w:val="0"/>
        <w:autoSpaceDN w:val="0"/>
        <w:adjustRightInd w:val="0"/>
        <w:spacing w:after="0" w:line="297" w:lineRule="auto"/>
        <w:ind w:right="280" w:firstLine="360"/>
        <w:rPr>
          <w:rFonts w:ascii="Times New Roman" w:hAnsi="Times New Roman"/>
          <w:sz w:val="24"/>
          <w:szCs w:val="24"/>
          <w:lang w:val="ru-RU"/>
        </w:rPr>
      </w:pPr>
      <w:r w:rsidRPr="00961ECC">
        <w:rPr>
          <w:rFonts w:ascii="Arial" w:hAnsi="Arial" w:cs="Arial"/>
          <w:sz w:val="21"/>
          <w:szCs w:val="21"/>
          <w:lang w:val="ru-RU"/>
        </w:rPr>
        <w:t>Настоящий порядок разработан в соответствии с Федеральным законом 273</w:t>
      </w:r>
      <w:r w:rsidRPr="00961ECC">
        <w:rPr>
          <w:rFonts w:ascii="Times New Roman" w:hAnsi="Times New Roman"/>
          <w:sz w:val="21"/>
          <w:szCs w:val="21"/>
          <w:lang w:val="ru-RU"/>
        </w:rPr>
        <w:t>-</w:t>
      </w:r>
      <w:r w:rsidRPr="00961ECC">
        <w:rPr>
          <w:rFonts w:ascii="Arial" w:hAnsi="Arial" w:cs="Arial"/>
          <w:sz w:val="21"/>
          <w:szCs w:val="21"/>
          <w:lang w:val="ru-RU"/>
        </w:rPr>
        <w:t xml:space="preserve">ФЗ «Об образовании в Российской Федерации», Приказом </w:t>
      </w:r>
      <w:proofErr w:type="spellStart"/>
      <w:r w:rsidRPr="00961ECC">
        <w:rPr>
          <w:rFonts w:ascii="Arial" w:hAnsi="Arial" w:cs="Arial"/>
          <w:sz w:val="21"/>
          <w:szCs w:val="21"/>
          <w:lang w:val="ru-RU"/>
        </w:rPr>
        <w:t>Минобрнауки</w:t>
      </w:r>
      <w:proofErr w:type="spellEnd"/>
      <w:r w:rsidRPr="00961ECC">
        <w:rPr>
          <w:rFonts w:ascii="Arial" w:hAnsi="Arial" w:cs="Arial"/>
          <w:sz w:val="21"/>
          <w:szCs w:val="21"/>
          <w:lang w:val="ru-RU"/>
        </w:rPr>
        <w:t xml:space="preserve"> России от 18.04.2013 </w:t>
      </w:r>
      <w:r>
        <w:rPr>
          <w:rFonts w:ascii="Arial" w:hAnsi="Arial" w:cs="Arial"/>
          <w:sz w:val="21"/>
          <w:szCs w:val="21"/>
        </w:rPr>
        <w:t>N</w:t>
      </w:r>
      <w:r w:rsidRPr="00961ECC">
        <w:rPr>
          <w:rFonts w:ascii="Arial" w:hAnsi="Arial" w:cs="Arial"/>
          <w:sz w:val="21"/>
          <w:szCs w:val="21"/>
          <w:lang w:val="ru-RU"/>
        </w:rPr>
        <w:t xml:space="preserve"> 292 "Об утверждении Порядка организации и осуществления образовательной деятельности по основным программам профессионального обучения".</w:t>
      </w:r>
    </w:p>
    <w:p w:rsidR="00252E99" w:rsidRPr="00961ECC" w:rsidRDefault="00252E99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/>
          <w:sz w:val="24"/>
          <w:szCs w:val="24"/>
          <w:lang w:val="ru-RU"/>
        </w:rPr>
      </w:pPr>
    </w:p>
    <w:p w:rsidR="00252E99" w:rsidRPr="00961ECC" w:rsidRDefault="00B4036C">
      <w:pPr>
        <w:widowControl w:val="0"/>
        <w:overflowPunct w:val="0"/>
        <w:autoSpaceDE w:val="0"/>
        <w:autoSpaceDN w:val="0"/>
        <w:adjustRightInd w:val="0"/>
        <w:spacing w:after="0" w:line="362" w:lineRule="auto"/>
        <w:ind w:left="860" w:right="820" w:firstLine="188"/>
        <w:rPr>
          <w:rFonts w:ascii="Times New Roman" w:hAnsi="Times New Roman"/>
          <w:sz w:val="24"/>
          <w:szCs w:val="24"/>
          <w:lang w:val="ru-RU"/>
        </w:rPr>
      </w:pPr>
      <w:r w:rsidRPr="00961ECC">
        <w:rPr>
          <w:rFonts w:ascii="Arial" w:hAnsi="Arial" w:cs="Arial"/>
          <w:b/>
          <w:bCs/>
          <w:sz w:val="24"/>
          <w:szCs w:val="24"/>
          <w:lang w:val="ru-RU"/>
        </w:rPr>
        <w:t>Порядок организации и осуществления образовательной деятельности по программам профессионального обучения.</w:t>
      </w:r>
    </w:p>
    <w:p w:rsidR="00252E99" w:rsidRPr="00961ECC" w:rsidRDefault="00252E99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  <w:lang w:val="ru-RU"/>
        </w:rPr>
      </w:pPr>
    </w:p>
    <w:p w:rsidR="00252E99" w:rsidRPr="00961ECC" w:rsidRDefault="00B4036C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39" w:lineRule="auto"/>
        <w:ind w:left="0" w:right="200" w:firstLine="2"/>
        <w:rPr>
          <w:rFonts w:ascii="Arial" w:hAnsi="Arial" w:cs="Arial"/>
          <w:sz w:val="24"/>
          <w:szCs w:val="24"/>
          <w:lang w:val="ru-RU"/>
        </w:rPr>
      </w:pPr>
      <w:r w:rsidRPr="00961ECC">
        <w:rPr>
          <w:rFonts w:ascii="Arial" w:hAnsi="Arial" w:cs="Arial"/>
          <w:sz w:val="24"/>
          <w:szCs w:val="24"/>
          <w:lang w:val="ru-RU"/>
        </w:rPr>
        <w:t xml:space="preserve">Порядок организации и осуществления образовательной деятельности по программам профессионального обучения (далее </w:t>
      </w:r>
      <w:r w:rsidRPr="00961ECC">
        <w:rPr>
          <w:rFonts w:ascii="Times New Roman" w:hAnsi="Times New Roman"/>
          <w:sz w:val="24"/>
          <w:szCs w:val="24"/>
          <w:lang w:val="ru-RU"/>
        </w:rPr>
        <w:t>-</w:t>
      </w:r>
      <w:r w:rsidRPr="00961ECC">
        <w:rPr>
          <w:rFonts w:ascii="Arial" w:hAnsi="Arial" w:cs="Arial"/>
          <w:sz w:val="24"/>
          <w:szCs w:val="24"/>
          <w:lang w:val="ru-RU"/>
        </w:rPr>
        <w:t xml:space="preserve"> Порядок) устанавливает правила организации и осуществления образовательной деятельности по программам профессионального обучения. </w:t>
      </w:r>
    </w:p>
    <w:p w:rsidR="00252E99" w:rsidRPr="00961ECC" w:rsidRDefault="00252E99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4"/>
          <w:szCs w:val="24"/>
          <w:lang w:val="ru-RU"/>
        </w:rPr>
      </w:pPr>
    </w:p>
    <w:p w:rsidR="00252E99" w:rsidRPr="00961ECC" w:rsidRDefault="00B4036C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0" w:right="580" w:firstLine="2"/>
        <w:rPr>
          <w:rFonts w:ascii="Arial" w:hAnsi="Arial" w:cs="Arial"/>
          <w:sz w:val="24"/>
          <w:szCs w:val="24"/>
          <w:lang w:val="ru-RU"/>
        </w:rPr>
      </w:pPr>
      <w:r w:rsidRPr="00961ECC">
        <w:rPr>
          <w:rFonts w:ascii="Arial" w:hAnsi="Arial" w:cs="Arial"/>
          <w:sz w:val="24"/>
          <w:szCs w:val="24"/>
          <w:lang w:val="ru-RU"/>
        </w:rPr>
        <w:t xml:space="preserve">Настоящий Порядок является обязательным для образовательной организации, осуществляющей образовательную деятельность по программам профессионального обучения. </w:t>
      </w:r>
    </w:p>
    <w:p w:rsidR="00252E99" w:rsidRPr="00961ECC" w:rsidRDefault="00B4036C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74" w:lineRule="auto"/>
        <w:ind w:left="0" w:right="280" w:firstLine="2"/>
        <w:rPr>
          <w:rFonts w:ascii="Arial" w:hAnsi="Arial" w:cs="Arial"/>
          <w:sz w:val="21"/>
          <w:szCs w:val="21"/>
          <w:lang w:val="ru-RU"/>
        </w:rPr>
      </w:pPr>
      <w:r w:rsidRPr="00961ECC">
        <w:rPr>
          <w:rFonts w:ascii="Arial" w:hAnsi="Arial" w:cs="Arial"/>
          <w:sz w:val="21"/>
          <w:szCs w:val="21"/>
          <w:lang w:val="ru-RU"/>
        </w:rPr>
        <w:t xml:space="preserve">Профессиональное обучение осуществляется в образовательной организации, осуществляющей образовательную деятельность, имеющей лицензию на </w:t>
      </w:r>
      <w:proofErr w:type="gramStart"/>
      <w:r w:rsidRPr="00961ECC">
        <w:rPr>
          <w:rFonts w:ascii="Arial" w:hAnsi="Arial" w:cs="Arial"/>
          <w:sz w:val="21"/>
          <w:szCs w:val="21"/>
          <w:lang w:val="ru-RU"/>
        </w:rPr>
        <w:t>право ведения</w:t>
      </w:r>
      <w:proofErr w:type="gramEnd"/>
      <w:r w:rsidRPr="00961ECC">
        <w:rPr>
          <w:rFonts w:ascii="Arial" w:hAnsi="Arial" w:cs="Arial"/>
          <w:sz w:val="21"/>
          <w:szCs w:val="21"/>
          <w:lang w:val="ru-RU"/>
        </w:rPr>
        <w:t xml:space="preserve"> образовательной деятельности по программам профессиональной подготовки. Формы </w:t>
      </w:r>
      <w:proofErr w:type="gramStart"/>
      <w:r w:rsidRPr="00961ECC">
        <w:rPr>
          <w:rFonts w:ascii="Arial" w:hAnsi="Arial" w:cs="Arial"/>
          <w:sz w:val="21"/>
          <w:szCs w:val="21"/>
          <w:lang w:val="ru-RU"/>
        </w:rPr>
        <w:t>обучения по программам</w:t>
      </w:r>
      <w:proofErr w:type="gramEnd"/>
      <w:r w:rsidRPr="00961ECC">
        <w:rPr>
          <w:rFonts w:ascii="Arial" w:hAnsi="Arial" w:cs="Arial"/>
          <w:sz w:val="21"/>
          <w:szCs w:val="21"/>
          <w:lang w:val="ru-RU"/>
        </w:rPr>
        <w:t xml:space="preserve"> профессионального обучения определяются образовательной организацией, осуществляющей образовательную деятельность, самостоятельно, если иное не установлено законодательством Российской Федерации. </w:t>
      </w:r>
    </w:p>
    <w:p w:rsidR="00252E99" w:rsidRPr="00961ECC" w:rsidRDefault="00252E99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1"/>
          <w:szCs w:val="21"/>
          <w:lang w:val="ru-RU"/>
        </w:rPr>
      </w:pPr>
    </w:p>
    <w:p w:rsidR="00252E99" w:rsidRPr="00961ECC" w:rsidRDefault="00B4036C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Arial" w:hAnsi="Arial" w:cs="Arial"/>
          <w:sz w:val="23"/>
          <w:szCs w:val="23"/>
          <w:lang w:val="ru-RU"/>
        </w:rPr>
      </w:pPr>
      <w:r w:rsidRPr="00961ECC">
        <w:rPr>
          <w:rFonts w:ascii="Arial" w:hAnsi="Arial" w:cs="Arial"/>
          <w:sz w:val="23"/>
          <w:szCs w:val="23"/>
          <w:lang w:val="ru-RU"/>
        </w:rPr>
        <w:t xml:space="preserve">Допускается сочетание различных форм получения образования и форм обучения. </w:t>
      </w:r>
    </w:p>
    <w:p w:rsidR="00252E99" w:rsidRPr="00961ECC" w:rsidRDefault="00252E99">
      <w:pPr>
        <w:widowControl w:val="0"/>
        <w:autoSpaceDE w:val="0"/>
        <w:autoSpaceDN w:val="0"/>
        <w:adjustRightInd w:val="0"/>
        <w:spacing w:after="0" w:line="11" w:lineRule="exact"/>
        <w:rPr>
          <w:rFonts w:ascii="Arial" w:hAnsi="Arial" w:cs="Arial"/>
          <w:sz w:val="23"/>
          <w:szCs w:val="23"/>
          <w:lang w:val="ru-RU"/>
        </w:rPr>
      </w:pPr>
    </w:p>
    <w:p w:rsidR="00252E99" w:rsidRPr="00961ECC" w:rsidRDefault="00B4036C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2"/>
        <w:rPr>
          <w:rFonts w:ascii="Arial" w:hAnsi="Arial" w:cs="Arial"/>
          <w:sz w:val="24"/>
          <w:szCs w:val="24"/>
          <w:lang w:val="ru-RU"/>
        </w:rPr>
      </w:pPr>
      <w:r w:rsidRPr="00961ECC">
        <w:rPr>
          <w:rFonts w:ascii="Arial" w:hAnsi="Arial" w:cs="Arial"/>
          <w:sz w:val="24"/>
          <w:szCs w:val="24"/>
          <w:lang w:val="ru-RU"/>
        </w:rPr>
        <w:t xml:space="preserve">Содержание и продолжительность профессионального </w:t>
      </w:r>
      <w:proofErr w:type="gramStart"/>
      <w:r w:rsidRPr="00961ECC">
        <w:rPr>
          <w:rFonts w:ascii="Arial" w:hAnsi="Arial" w:cs="Arial"/>
          <w:sz w:val="24"/>
          <w:szCs w:val="24"/>
          <w:lang w:val="ru-RU"/>
        </w:rPr>
        <w:t>обучения по</w:t>
      </w:r>
      <w:proofErr w:type="gramEnd"/>
      <w:r w:rsidRPr="00961ECC">
        <w:rPr>
          <w:rFonts w:ascii="Arial" w:hAnsi="Arial" w:cs="Arial"/>
          <w:sz w:val="24"/>
          <w:szCs w:val="24"/>
          <w:lang w:val="ru-RU"/>
        </w:rPr>
        <w:t xml:space="preserve"> каждой профессии определяются программой профессионального обучения, на основе установленных квалификационных требований (профессиональных стандартов), если иное не установлено законодательством Российской Федерации. </w:t>
      </w:r>
    </w:p>
    <w:p w:rsidR="00252E99" w:rsidRPr="00961ECC" w:rsidRDefault="00B4036C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0" w:right="520" w:firstLine="2"/>
        <w:rPr>
          <w:rFonts w:ascii="Arial" w:hAnsi="Arial" w:cs="Arial"/>
          <w:sz w:val="24"/>
          <w:szCs w:val="24"/>
          <w:lang w:val="ru-RU"/>
        </w:rPr>
      </w:pPr>
      <w:r w:rsidRPr="00961ECC">
        <w:rPr>
          <w:rFonts w:ascii="Arial" w:hAnsi="Arial" w:cs="Arial"/>
          <w:sz w:val="24"/>
          <w:szCs w:val="24"/>
          <w:lang w:val="ru-RU"/>
        </w:rPr>
        <w:t xml:space="preserve">При прохождении профессионального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обучающегося. </w:t>
      </w:r>
    </w:p>
    <w:p w:rsidR="00252E99" w:rsidRPr="00961ECC" w:rsidRDefault="00B4036C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Arial" w:hAnsi="Arial" w:cs="Arial"/>
          <w:sz w:val="24"/>
          <w:szCs w:val="24"/>
          <w:lang w:val="ru-RU"/>
        </w:rPr>
      </w:pPr>
      <w:r w:rsidRPr="00961ECC">
        <w:rPr>
          <w:rFonts w:ascii="Arial" w:hAnsi="Arial" w:cs="Arial"/>
          <w:sz w:val="24"/>
          <w:szCs w:val="24"/>
          <w:lang w:val="ru-RU"/>
        </w:rPr>
        <w:t xml:space="preserve">Сроки начала и окончания профессионального обучения определяются в соответствии с учебным планом программы профессионального обучения. </w:t>
      </w:r>
    </w:p>
    <w:p w:rsidR="00252E99" w:rsidRPr="00961ECC" w:rsidRDefault="00B4036C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0" w:right="700" w:firstLine="2"/>
        <w:rPr>
          <w:rFonts w:ascii="Arial" w:hAnsi="Arial" w:cs="Arial"/>
          <w:sz w:val="24"/>
          <w:szCs w:val="24"/>
          <w:lang w:val="ru-RU"/>
        </w:rPr>
      </w:pPr>
      <w:r w:rsidRPr="00961ECC">
        <w:rPr>
          <w:rFonts w:ascii="Arial" w:hAnsi="Arial" w:cs="Arial"/>
          <w:sz w:val="24"/>
          <w:szCs w:val="24"/>
          <w:lang w:val="ru-RU"/>
        </w:rPr>
        <w:t xml:space="preserve">Образовательная деятельность по программам профессионального обучения организуется в соответствии с расписанием, которое определяется образовательной организацией. </w:t>
      </w:r>
    </w:p>
    <w:p w:rsidR="00252E99" w:rsidRPr="00961ECC" w:rsidRDefault="00B4036C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0" w:right="160" w:firstLine="2"/>
        <w:rPr>
          <w:rFonts w:ascii="Arial" w:hAnsi="Arial" w:cs="Arial"/>
          <w:sz w:val="24"/>
          <w:szCs w:val="24"/>
          <w:lang w:val="ru-RU"/>
        </w:rPr>
      </w:pPr>
      <w:r w:rsidRPr="00961ECC">
        <w:rPr>
          <w:rFonts w:ascii="Arial" w:hAnsi="Arial" w:cs="Arial"/>
          <w:sz w:val="24"/>
          <w:szCs w:val="24"/>
          <w:lang w:val="ru-RU"/>
        </w:rPr>
        <w:t xml:space="preserve">Реализация программ профессионального обучения сопровождается проведением промежуточной аттестации обучающихся. Формы, периодичность и порядок проведения промежуточной аттестации </w:t>
      </w:r>
      <w:proofErr w:type="gramStart"/>
      <w:r w:rsidRPr="00961ECC">
        <w:rPr>
          <w:rFonts w:ascii="Arial" w:hAnsi="Arial" w:cs="Arial"/>
          <w:sz w:val="24"/>
          <w:szCs w:val="24"/>
          <w:lang w:val="ru-RU"/>
        </w:rPr>
        <w:t>обучающихся</w:t>
      </w:r>
      <w:proofErr w:type="gramEnd"/>
      <w:r w:rsidRPr="00961ECC">
        <w:rPr>
          <w:rFonts w:ascii="Arial" w:hAnsi="Arial" w:cs="Arial"/>
          <w:sz w:val="24"/>
          <w:szCs w:val="24"/>
          <w:lang w:val="ru-RU"/>
        </w:rPr>
        <w:t xml:space="preserve"> устанавливаются образовательной организацией. </w:t>
      </w:r>
    </w:p>
    <w:p w:rsidR="00252E99" w:rsidRPr="00961ECC" w:rsidRDefault="00B4036C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0" w:right="1500" w:firstLine="2"/>
        <w:jc w:val="both"/>
        <w:rPr>
          <w:rFonts w:ascii="Arial" w:hAnsi="Arial" w:cs="Arial"/>
          <w:sz w:val="24"/>
          <w:szCs w:val="24"/>
          <w:lang w:val="ru-RU"/>
        </w:rPr>
      </w:pPr>
      <w:r w:rsidRPr="00961ECC">
        <w:rPr>
          <w:rFonts w:ascii="Arial" w:hAnsi="Arial" w:cs="Arial"/>
          <w:sz w:val="24"/>
          <w:szCs w:val="24"/>
          <w:lang w:val="ru-RU"/>
        </w:rPr>
        <w:t xml:space="preserve">Профессиональное обучение завершается итоговой аттестацией в форме квалификационного экзамена. </w:t>
      </w:r>
    </w:p>
    <w:p w:rsidR="00252E99" w:rsidRPr="00961ECC" w:rsidRDefault="00252E99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  <w:lang w:val="ru-RU"/>
        </w:rPr>
      </w:pPr>
    </w:p>
    <w:p w:rsidR="00252E99" w:rsidRPr="00961ECC" w:rsidRDefault="00B4036C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Arial" w:hAnsi="Arial" w:cs="Arial"/>
          <w:sz w:val="23"/>
          <w:szCs w:val="23"/>
          <w:lang w:val="ru-RU"/>
        </w:rPr>
      </w:pPr>
      <w:r w:rsidRPr="00961ECC">
        <w:rPr>
          <w:rFonts w:ascii="Arial" w:hAnsi="Arial" w:cs="Arial"/>
          <w:sz w:val="23"/>
          <w:szCs w:val="23"/>
          <w:lang w:val="ru-RU"/>
        </w:rPr>
        <w:t xml:space="preserve">Лицам, успешно сдавшим квалификационный экзамен, присваивается категория </w:t>
      </w:r>
    </w:p>
    <w:p w:rsidR="00252E99" w:rsidRPr="00961ECC" w:rsidRDefault="00252E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252E99" w:rsidRPr="00961ECC" w:rsidSect="00961ECC">
          <w:pgSz w:w="11906" w:h="16838"/>
          <w:pgMar w:top="284" w:right="880" w:bottom="1440" w:left="1700" w:header="720" w:footer="720" w:gutter="0"/>
          <w:cols w:space="720" w:equalWidth="0">
            <w:col w:w="9320"/>
          </w:cols>
          <w:noEndnote/>
        </w:sectPr>
      </w:pPr>
    </w:p>
    <w:p w:rsidR="00252E99" w:rsidRPr="00961ECC" w:rsidRDefault="00252E99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252E99" w:rsidRPr="00961ECC" w:rsidRDefault="00B403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61ECC">
        <w:rPr>
          <w:rFonts w:ascii="Arial" w:hAnsi="Arial" w:cs="Arial"/>
          <w:sz w:val="21"/>
          <w:szCs w:val="21"/>
          <w:lang w:val="ru-RU"/>
        </w:rPr>
        <w:t>(разряд, класс) по результатам профессионального обучения и выдается свидетельство</w:t>
      </w:r>
    </w:p>
    <w:p w:rsidR="00252E99" w:rsidRPr="00961ECC" w:rsidRDefault="00252E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252E99" w:rsidRPr="00961ECC" w:rsidSect="00252E99">
      <w:type w:val="continuous"/>
      <w:pgSz w:w="11906" w:h="16838"/>
      <w:pgMar w:top="1108" w:right="1280" w:bottom="1440" w:left="1700" w:header="720" w:footer="720" w:gutter="0"/>
      <w:cols w:space="720" w:equalWidth="0">
        <w:col w:w="89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36C"/>
    <w:rsid w:val="00252E99"/>
    <w:rsid w:val="00961ECC"/>
    <w:rsid w:val="00B4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9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этомы</cp:lastModifiedBy>
  <cp:revision>4</cp:revision>
  <dcterms:created xsi:type="dcterms:W3CDTF">2016-02-11T16:28:00Z</dcterms:created>
  <dcterms:modified xsi:type="dcterms:W3CDTF">2016-02-11T17:45:00Z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75477</vt:lpwstr>
  </property>
  <property fmtid="{D5CDD505-2E9C-101B-9397-08002B2CF9AE}" name="NXPowerLiteSettings" pid="3">
    <vt:lpwstr>F7200358026400</vt:lpwstr>
  </property>
  <property fmtid="{D5CDD505-2E9C-101B-9397-08002B2CF9AE}" name="NXPowerLiteVersion" pid="4">
    <vt:lpwstr>D5.1.3</vt:lpwstr>
  </property>
</Properties>
</file>